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A03" w:rsidRDefault="00A35A03" w:rsidP="00A35A03">
      <w:pPr>
        <w:shd w:val="clear" w:color="auto" w:fill="FFFFFF"/>
        <w:spacing w:after="75" w:line="264" w:lineRule="atLeast"/>
        <w:outlineLvl w:val="1"/>
        <w:rPr>
          <w:rFonts w:ascii="Helvetica" w:eastAsia="Times New Roman" w:hAnsi="Helvetica" w:cs="Helvetica"/>
          <w:b/>
          <w:bCs/>
          <w:caps/>
          <w:color w:val="383334"/>
          <w:kern w:val="36"/>
          <w:sz w:val="30"/>
          <w:szCs w:val="30"/>
          <w:lang w:eastAsia="fr-FR"/>
        </w:rPr>
      </w:pPr>
      <w:r>
        <w:rPr>
          <w:rFonts w:ascii="Helvetica" w:eastAsia="Times New Roman" w:hAnsi="Helvetica" w:cs="Helvetica"/>
          <w:b/>
          <w:bCs/>
          <w:caps/>
          <w:color w:val="383334"/>
          <w:kern w:val="36"/>
          <w:sz w:val="30"/>
          <w:szCs w:val="30"/>
          <w:lang w:eastAsia="fr-FR"/>
        </w:rPr>
        <w:t>LED et ACNE</w:t>
      </w:r>
    </w:p>
    <w:p w:rsidR="00A35A03" w:rsidRDefault="00A35A03" w:rsidP="00A35A03">
      <w:pPr>
        <w:shd w:val="clear" w:color="auto" w:fill="FFFFFF"/>
        <w:spacing w:after="225" w:line="408" w:lineRule="atLeast"/>
        <w:rPr>
          <w:rFonts w:eastAsia="Times New Roman"/>
          <w:b/>
          <w:bCs/>
          <w:lang w:eastAsia="fr-FR"/>
        </w:rPr>
      </w:pPr>
    </w:p>
    <w:p w:rsidR="00A35A03" w:rsidRDefault="00A35A03" w:rsidP="00A35A03">
      <w:pPr>
        <w:shd w:val="clear" w:color="auto" w:fill="FFFFFF"/>
        <w:spacing w:after="225" w:line="408" w:lineRule="atLeast"/>
        <w:rPr>
          <w:rFonts w:ascii="Helvetica" w:eastAsia="Times New Roman" w:hAnsi="Helvetica" w:cs="Helvetica"/>
          <w:color w:val="565451"/>
          <w:sz w:val="20"/>
          <w:szCs w:val="20"/>
          <w:lang w:eastAsia="fr-FR"/>
        </w:rPr>
      </w:pPr>
      <w:r w:rsidRPr="0088528C">
        <w:rPr>
          <w:rFonts w:eastAsia="Times New Roman"/>
          <w:bCs/>
          <w:lang w:eastAsia="fr-FR"/>
        </w:rPr>
        <w:t>Les LED</w:t>
      </w:r>
      <w:r>
        <w:rPr>
          <w:rFonts w:eastAsia="Times New Roman"/>
          <w:b/>
          <w:bCs/>
          <w:lang w:eastAsia="fr-FR"/>
        </w:rPr>
        <w:t xml:space="preserve"> </w:t>
      </w:r>
      <w:r>
        <w:rPr>
          <w:rFonts w:ascii="Helvetica" w:eastAsia="Times New Roman" w:hAnsi="Helvetica" w:cs="Helvetica"/>
          <w:color w:val="565451"/>
          <w:sz w:val="20"/>
          <w:szCs w:val="20"/>
          <w:lang w:eastAsia="fr-FR"/>
        </w:rPr>
        <w:t>ont une action anti-inflammatoire via la lumière rouge (632nm) et antiseptique via la lumière bleue (405nm). Elles sont intéressantes pour les patients qui ne veulent ou ne peuvent pas avoir recours au</w:t>
      </w:r>
      <w:r>
        <w:rPr>
          <w:rFonts w:eastAsia="Times New Roman"/>
          <w:b/>
          <w:bCs/>
          <w:lang w:eastAsia="fr-FR"/>
        </w:rPr>
        <w:t xml:space="preserve"> </w:t>
      </w:r>
      <w:proofErr w:type="spellStart"/>
      <w:r>
        <w:rPr>
          <w:rFonts w:eastAsia="Times New Roman"/>
          <w:bCs/>
          <w:i/>
          <w:lang w:eastAsia="fr-FR"/>
        </w:rPr>
        <w:t>Roaccutane</w:t>
      </w:r>
      <w:proofErr w:type="spellEnd"/>
      <w:r>
        <w:rPr>
          <w:rFonts w:ascii="Helvetica" w:eastAsia="Times New Roman" w:hAnsi="Helvetica" w:cs="Helvetica"/>
          <w:color w:val="565451"/>
          <w:sz w:val="20"/>
          <w:szCs w:val="20"/>
          <w:lang w:eastAsia="fr-FR"/>
        </w:rPr>
        <w:t>. 2 séances par semaine pendant 15 jours puis une séance par semaine pendant 3 semaines diminuent considérablement la prolifération des boutons.</w:t>
      </w:r>
    </w:p>
    <w:p w:rsidR="00A35A03" w:rsidRDefault="00A35A03" w:rsidP="00A35A03">
      <w:pPr>
        <w:rPr>
          <w:rFonts w:ascii="Helvetica" w:hAnsi="Helvetica" w:cs="Helvetica"/>
          <w:color w:val="565451"/>
          <w:sz w:val="20"/>
          <w:szCs w:val="20"/>
        </w:rPr>
      </w:pPr>
    </w:p>
    <w:p w:rsidR="0088528C" w:rsidRDefault="0088528C" w:rsidP="00A35A03">
      <w:pPr>
        <w:shd w:val="clear" w:color="auto" w:fill="FFFFFF"/>
        <w:spacing w:after="75" w:line="264" w:lineRule="atLeast"/>
        <w:outlineLvl w:val="1"/>
        <w:rPr>
          <w:rFonts w:ascii="Helvetica" w:eastAsia="Times New Roman" w:hAnsi="Helvetica" w:cs="Helvetica"/>
          <w:b/>
          <w:bCs/>
          <w:caps/>
          <w:color w:val="383334"/>
          <w:kern w:val="36"/>
          <w:sz w:val="30"/>
          <w:szCs w:val="30"/>
          <w:lang w:eastAsia="fr-FR"/>
        </w:rPr>
      </w:pPr>
    </w:p>
    <w:p w:rsidR="00A35A03" w:rsidRDefault="00A35A03" w:rsidP="00A35A03">
      <w:pPr>
        <w:shd w:val="clear" w:color="auto" w:fill="FFFFFF"/>
        <w:spacing w:after="75" w:line="264" w:lineRule="atLeast"/>
        <w:outlineLvl w:val="1"/>
        <w:rPr>
          <w:rFonts w:ascii="Helvetica" w:eastAsia="Times New Roman" w:hAnsi="Helvetica" w:cs="Helvetica"/>
          <w:b/>
          <w:bCs/>
          <w:caps/>
          <w:color w:val="383334"/>
          <w:kern w:val="36"/>
          <w:sz w:val="30"/>
          <w:szCs w:val="30"/>
          <w:lang w:eastAsia="fr-FR"/>
        </w:rPr>
      </w:pPr>
      <w:bookmarkStart w:id="0" w:name="_GoBack"/>
      <w:bookmarkEnd w:id="0"/>
      <w:r>
        <w:rPr>
          <w:rFonts w:ascii="Helvetica" w:eastAsia="Times New Roman" w:hAnsi="Helvetica" w:cs="Helvetica"/>
          <w:b/>
          <w:bCs/>
          <w:caps/>
          <w:color w:val="383334"/>
          <w:kern w:val="36"/>
          <w:sz w:val="30"/>
          <w:szCs w:val="30"/>
          <w:lang w:eastAsia="fr-FR"/>
        </w:rPr>
        <w:t>LED ET cheveux</w:t>
      </w:r>
    </w:p>
    <w:p w:rsidR="0088528C" w:rsidRDefault="0088528C" w:rsidP="00A35A03">
      <w:pPr>
        <w:shd w:val="clear" w:color="auto" w:fill="FFFFFF"/>
        <w:spacing w:after="225" w:line="408" w:lineRule="atLeast"/>
        <w:rPr>
          <w:rFonts w:ascii="Helvetica" w:eastAsia="Times New Roman" w:hAnsi="Helvetica" w:cs="Helvetica"/>
          <w:color w:val="565451"/>
          <w:sz w:val="20"/>
          <w:szCs w:val="20"/>
          <w:lang w:eastAsia="fr-FR"/>
        </w:rPr>
      </w:pPr>
    </w:p>
    <w:p w:rsidR="00A35A03" w:rsidRDefault="00A35A03" w:rsidP="00A35A03">
      <w:pPr>
        <w:shd w:val="clear" w:color="auto" w:fill="FFFFFF"/>
        <w:spacing w:after="225" w:line="408" w:lineRule="atLeast"/>
        <w:rPr>
          <w:rFonts w:ascii="Helvetica" w:eastAsia="Times New Roman" w:hAnsi="Helvetica" w:cs="Helvetica"/>
          <w:color w:val="565451"/>
          <w:sz w:val="20"/>
          <w:szCs w:val="20"/>
          <w:lang w:eastAsia="fr-FR"/>
        </w:rPr>
      </w:pPr>
      <w:r>
        <w:rPr>
          <w:rFonts w:ascii="Helvetica" w:eastAsia="Times New Roman" w:hAnsi="Helvetica" w:cs="Helvetica"/>
          <w:color w:val="565451"/>
          <w:sz w:val="20"/>
          <w:szCs w:val="20"/>
          <w:lang w:eastAsia="fr-FR"/>
        </w:rPr>
        <w:t>Les LED ont de multiples indications en dermatologie car elles permettent de diminuer l’inflammation et de stimuler les tissus sous-jacents. Les LED sont depuis quelques années appliquées à la chute de cheveux car en 2009 plusieurs publications font état de repousse de cheveux chez les patients traités par photothérapie.</w:t>
      </w:r>
    </w:p>
    <w:p w:rsidR="00A35A03" w:rsidRDefault="00A35A03" w:rsidP="00A35A03">
      <w:pPr>
        <w:shd w:val="clear" w:color="auto" w:fill="FFFFFF"/>
        <w:spacing w:after="225" w:line="408" w:lineRule="atLeast"/>
        <w:rPr>
          <w:rFonts w:ascii="Helvetica" w:eastAsia="Times New Roman" w:hAnsi="Helvetica" w:cs="Helvetica"/>
          <w:color w:val="565451"/>
          <w:sz w:val="20"/>
          <w:szCs w:val="20"/>
          <w:lang w:eastAsia="fr-FR"/>
        </w:rPr>
      </w:pPr>
      <w:r>
        <w:rPr>
          <w:rFonts w:ascii="Helvetica" w:eastAsia="Times New Roman" w:hAnsi="Helvetica" w:cs="Helvetica"/>
          <w:color w:val="565451"/>
          <w:sz w:val="20"/>
          <w:szCs w:val="20"/>
          <w:lang w:eastAsia="fr-FR"/>
        </w:rPr>
        <w:t xml:space="preserve">La photothérapie ou traitement par </w:t>
      </w:r>
      <w:r>
        <w:rPr>
          <w:rFonts w:ascii="Helvetica" w:eastAsia="Times New Roman" w:hAnsi="Helvetica" w:cs="Helvetica"/>
          <w:b/>
          <w:bCs/>
          <w:color w:val="565451"/>
          <w:sz w:val="20"/>
          <w:szCs w:val="20"/>
          <w:lang w:eastAsia="fr-FR"/>
        </w:rPr>
        <w:t>LED de la chute des cheveux</w:t>
      </w:r>
      <w:r>
        <w:rPr>
          <w:rFonts w:ascii="Helvetica" w:eastAsia="Times New Roman" w:hAnsi="Helvetica" w:cs="Helvetica"/>
          <w:color w:val="565451"/>
          <w:sz w:val="20"/>
          <w:szCs w:val="20"/>
          <w:lang w:eastAsia="fr-FR"/>
        </w:rPr>
        <w:t xml:space="preserve"> va stimuler le bulbe. Lor</w:t>
      </w:r>
      <w:r w:rsidR="0088528C">
        <w:rPr>
          <w:rFonts w:ascii="Helvetica" w:eastAsia="Times New Roman" w:hAnsi="Helvetica" w:cs="Helvetica"/>
          <w:color w:val="565451"/>
          <w:sz w:val="20"/>
          <w:szCs w:val="20"/>
          <w:lang w:eastAsia="fr-FR"/>
        </w:rPr>
        <w:t>sque l’on se place sous les LED</w:t>
      </w:r>
      <w:r>
        <w:rPr>
          <w:rFonts w:ascii="Helvetica" w:eastAsia="Times New Roman" w:hAnsi="Helvetica" w:cs="Helvetica"/>
          <w:color w:val="565451"/>
          <w:sz w:val="20"/>
          <w:szCs w:val="20"/>
          <w:lang w:eastAsia="fr-FR"/>
        </w:rPr>
        <w:t>, les longueurs d’ondes spécifiques vont pénétrer jusque dans le derme profond où se situent les bulbes, ces ondes vont déclencher dans la mitochondrie la synthèse d’ATP qui est l’énergie des cellules.</w:t>
      </w:r>
    </w:p>
    <w:p w:rsidR="00A520E7" w:rsidRPr="00A35A03" w:rsidRDefault="00A35A03" w:rsidP="00A35A03">
      <w:pPr>
        <w:shd w:val="clear" w:color="auto" w:fill="FFFFFF"/>
        <w:spacing w:after="225" w:line="408" w:lineRule="atLeast"/>
        <w:rPr>
          <w:rFonts w:ascii="Helvetica" w:eastAsia="Times New Roman" w:hAnsi="Helvetica" w:cs="Helvetica"/>
          <w:color w:val="565451"/>
          <w:sz w:val="20"/>
          <w:szCs w:val="20"/>
          <w:lang w:eastAsia="fr-FR"/>
        </w:rPr>
      </w:pPr>
      <w:r>
        <w:rPr>
          <w:rFonts w:ascii="Helvetica" w:eastAsia="Times New Roman" w:hAnsi="Helvetica" w:cs="Helvetica"/>
          <w:color w:val="565451"/>
          <w:sz w:val="20"/>
          <w:szCs w:val="20"/>
          <w:lang w:eastAsia="fr-FR"/>
        </w:rPr>
        <w:t xml:space="preserve">Comme le cycle du cheveu est extrêmement lent, l’arrêt de la chute ne peut se produire qu’entre 2 et 4 </w:t>
      </w:r>
      <w:r w:rsidR="0088528C">
        <w:rPr>
          <w:rFonts w:ascii="Helvetica" w:eastAsia="Times New Roman" w:hAnsi="Helvetica" w:cs="Helvetica"/>
          <w:color w:val="565451"/>
          <w:sz w:val="20"/>
          <w:szCs w:val="20"/>
          <w:lang w:eastAsia="fr-FR"/>
        </w:rPr>
        <w:t>mois après l’initiation des LED</w:t>
      </w:r>
      <w:r>
        <w:rPr>
          <w:rFonts w:ascii="Helvetica" w:eastAsia="Times New Roman" w:hAnsi="Helvetica" w:cs="Helvetica"/>
          <w:color w:val="565451"/>
          <w:sz w:val="20"/>
          <w:szCs w:val="20"/>
          <w:lang w:eastAsia="fr-FR"/>
        </w:rPr>
        <w:t xml:space="preserve"> (nous rappelons qu’un cheveu qui tombe est mort entre 2 et 4 mois plus tôt). La repousse est aussi très lente, il faut 6 à 8 mois pour visualiser une repousse après n’importe quel traitement.</w:t>
      </w:r>
      <w:r>
        <w:rPr>
          <w:rFonts w:ascii="Helvetica" w:eastAsia="Times New Roman" w:hAnsi="Helvetica" w:cs="Helvetica"/>
          <w:color w:val="565451"/>
          <w:sz w:val="20"/>
          <w:szCs w:val="20"/>
          <w:lang w:eastAsia="fr-FR"/>
        </w:rPr>
        <w:br/>
        <w:t>Donc le traitement par LED pour la chute des cheveux nécessite 1 à 2 séances hebdomadaires pendant 2 mois puis une séance tous les 15 jours pendant 2 mois pour avoir de bons résultats.</w:t>
      </w:r>
    </w:p>
    <w:sectPr w:rsidR="00A520E7" w:rsidRPr="00A35A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770"/>
    <w:rsid w:val="00016770"/>
    <w:rsid w:val="0088528C"/>
    <w:rsid w:val="00A35A03"/>
    <w:rsid w:val="00A520E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A0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A0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2035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238</Words>
  <Characters>1314</Characters>
  <Application>Microsoft Office Word</Application>
  <DocSecurity>0</DocSecurity>
  <Lines>10</Lines>
  <Paragraphs>3</Paragraphs>
  <ScaleCrop>false</ScaleCrop>
  <Company/>
  <LinksUpToDate>false</LinksUpToDate>
  <CharactersWithSpaces>1549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DUFFAS</dc:creator>
  <cp:keywords/>
  <dc:description/>
  <cp:lastModifiedBy>Olivier DUFFAS</cp:lastModifiedBy>
  <cp:revision>3</cp:revision>
  <dcterms:created xsi:type="dcterms:W3CDTF">2014-08-29T14:03:00Z</dcterms:created>
  <dcterms:modified xsi:type="dcterms:W3CDTF">2014-08-29T14:06:00Z</dcterms:modified>
</cp:coreProperties>
</file>